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36"/>
          <w:szCs w:val="32"/>
        </w:rPr>
      </w:pPr>
      <w:r>
        <w:rPr>
          <w:rFonts w:ascii="黑体" w:hAnsi="黑体" w:eastAsia="黑体"/>
          <w:sz w:val="36"/>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hint="eastAsia" w:ascii="宋体" w:hAnsi="宋体"/>
                <w:szCs w:val="21"/>
              </w:rPr>
            </w:pPr>
            <w:r>
              <w:rPr>
                <w:rFonts w:hint="eastAsia" w:ascii="宋体" w:hAnsi="宋体"/>
                <w:szCs w:val="21"/>
              </w:rPr>
              <w:t>浙江捷达科技有限公司年产100吨吡唑酸酯、</w:t>
            </w:r>
          </w:p>
          <w:p>
            <w:pPr>
              <w:adjustRightInd w:val="0"/>
              <w:snapToGrid w:val="0"/>
              <w:jc w:val="center"/>
              <w:rPr>
                <w:rFonts w:ascii="宋体" w:hAnsi="宋体"/>
                <w:szCs w:val="21"/>
              </w:rPr>
            </w:pPr>
            <w:r>
              <w:rPr>
                <w:rFonts w:hint="eastAsia" w:ascii="宋体" w:hAnsi="宋体"/>
                <w:szCs w:val="21"/>
              </w:rPr>
              <w:t>1000吨马来酸二乙酯</w:t>
            </w:r>
            <w:r>
              <w:rPr>
                <w:rFonts w:hint="eastAsia" w:ascii="宋体" w:hAnsi="宋体"/>
                <w:szCs w:val="21"/>
                <w:lang w:eastAsia="zh-CN"/>
              </w:rPr>
              <w:t>、</w:t>
            </w:r>
            <w:r>
              <w:rPr>
                <w:rFonts w:hint="eastAsia" w:ascii="宋体" w:hAnsi="宋体"/>
                <w:szCs w:val="21"/>
              </w:rPr>
              <w:t>3000吨碳12-24烷生产线技术改造项目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spacing w:line="360" w:lineRule="exact"/>
        <w:ind w:right="560"/>
        <w:jc w:val="right"/>
        <w:rPr>
          <w:sz w:val="24"/>
        </w:rPr>
      </w:pPr>
    </w:p>
    <w:p/>
    <w:sectPr>
      <w:pgSz w:w="11907" w:h="16840"/>
      <w:pgMar w:top="1418" w:right="1418" w:bottom="1418" w:left="141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46"/>
    <w:rsid w:val="0002700B"/>
    <w:rsid w:val="00050B74"/>
    <w:rsid w:val="00283DF9"/>
    <w:rsid w:val="00696EC7"/>
    <w:rsid w:val="00971AD9"/>
    <w:rsid w:val="00A57009"/>
    <w:rsid w:val="00B76546"/>
    <w:rsid w:val="00D90639"/>
    <w:rsid w:val="20277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474</Characters>
  <Lines>3</Lines>
  <Paragraphs>1</Paragraphs>
  <TotalTime>0</TotalTime>
  <ScaleCrop>false</ScaleCrop>
  <LinksUpToDate>false</LinksUpToDate>
  <CharactersWithSpaces>555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2019-07-05T01:30:00Z</dcterms:created>
  <dc:creator>gonzalesmu</dc:creator>
  <cp:lastModifiedBy>Xuzhijun</cp:lastModifiedBy>
  <dcterms:modified xsi:type="dcterms:W3CDTF">2021-01-19T07:57:34Z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